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3" w:rsidRDefault="00BD7AD3" w:rsidP="00BD7AD3">
      <w:pPr>
        <w:pStyle w:val="ConsPlusNormal"/>
        <w:jc w:val="right"/>
        <w:outlineLvl w:val="0"/>
      </w:pPr>
      <w:r>
        <w:t>Утверждено</w:t>
      </w:r>
    </w:p>
    <w:p w:rsidR="00BD7AD3" w:rsidRDefault="00BD7AD3" w:rsidP="00BD7AD3">
      <w:pPr>
        <w:pStyle w:val="ConsPlusNormal"/>
        <w:jc w:val="right"/>
      </w:pPr>
      <w:r>
        <w:t>постановлением</w:t>
      </w:r>
    </w:p>
    <w:p w:rsidR="00BD7AD3" w:rsidRDefault="00BD7AD3" w:rsidP="00BD7AD3">
      <w:pPr>
        <w:pStyle w:val="ConsPlusNormal"/>
        <w:jc w:val="right"/>
      </w:pPr>
      <w:r>
        <w:t>Губернатора</w:t>
      </w:r>
    </w:p>
    <w:p w:rsidR="00BD7AD3" w:rsidRDefault="00BD7AD3" w:rsidP="00BD7AD3">
      <w:pPr>
        <w:pStyle w:val="ConsPlusNormal"/>
        <w:jc w:val="right"/>
      </w:pPr>
      <w:r>
        <w:t>Волгоградской области</w:t>
      </w:r>
    </w:p>
    <w:p w:rsidR="00BD7AD3" w:rsidRDefault="00BD7AD3" w:rsidP="00BD7AD3">
      <w:pPr>
        <w:pStyle w:val="ConsPlusNormal"/>
        <w:jc w:val="right"/>
      </w:pPr>
      <w:r>
        <w:t>от 12 октября 2015 г. N 910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</w:pPr>
      <w:bookmarkStart w:id="0" w:name="P105"/>
      <w:bookmarkEnd w:id="0"/>
      <w:r>
        <w:t>ПОЛОЖЕНИЕ</w:t>
      </w:r>
    </w:p>
    <w:p w:rsidR="00BD7AD3" w:rsidRDefault="00BD7AD3" w:rsidP="00BD7AD3">
      <w:pPr>
        <w:pStyle w:val="ConsPlusTitle"/>
        <w:jc w:val="center"/>
      </w:pPr>
      <w:r>
        <w:t>О КОМИССИИ ПО КООРДИНАЦИИ РАБОТЫ ПО ПРОТИВОДЕЙСТВИЮ</w:t>
      </w:r>
    </w:p>
    <w:p w:rsidR="00BD7AD3" w:rsidRDefault="00BD7AD3" w:rsidP="00BD7AD3">
      <w:pPr>
        <w:pStyle w:val="ConsPlusTitle"/>
        <w:jc w:val="center"/>
      </w:pPr>
      <w:r>
        <w:t>КОРРУПЦИИ В ВОЛГОГРАДСКОЙ ОБЛАСТИ</w:t>
      </w:r>
    </w:p>
    <w:p w:rsidR="00BD7AD3" w:rsidRDefault="00BD7AD3" w:rsidP="00BD7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AD3" w:rsidTr="004105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AD3" w:rsidRDefault="00BD7AD3" w:rsidP="00410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AD3" w:rsidRDefault="00BD7AD3" w:rsidP="004105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BD7AD3" w:rsidRDefault="00BD7AD3" w:rsidP="004105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03.04.2019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  <w:outlineLvl w:val="1"/>
      </w:pPr>
      <w:r>
        <w:t>1. Общие положения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Волгоградской области (далее именуется - Комиссия) является постоянно действующим координационным органом при Губернаторе Волгоградской области.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Волгоградской области, а также настоящим Положением.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Волгоградской области, для которых федеральными законами не предусмотрено иное, и рассматривает соответствующие вопросы в установленном порядке.</w:t>
      </w:r>
    </w:p>
    <w:p w:rsidR="00BD7AD3" w:rsidRDefault="00BD7AD3" w:rsidP="00BD7AD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  <w:outlineLvl w:val="1"/>
      </w:pPr>
      <w:r>
        <w:t>2. Основные задачи Комиссии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обеспечение исполнения решений Совета при Президенте Российской Федерации по противодействию коррупции и его президиума;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подготовка предложений о реализации государственной политики в области противодействия коррупции Губернатору Волгоградской области;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обеспечение координации деятельности Администрации Волгоградской области, иных органов исполнительной власти Волгоградской области и органов местного самоуправления муниципальных образований Волгоградской области по реализации государственной политики в области противодействия коррупции;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обеспечение согласованных действий органов исполнительной власти Волгоградской области и органов местного самоуправления муниципальных образований Волгоградской области, а также их взаимодействия с территориальными органами федеральных </w:t>
      </w:r>
      <w:r>
        <w:lastRenderedPageBreak/>
        <w:t>государственных органов при реализации мер по противодействию коррупции в Волгоградской области;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Волгоградской области и органов местного самоуправления муниципальных образований Волгоградской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Волгоградской области;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информирование общественности о проводимой органами исполнительной власти Волгоградской области и органами местного самоуправления </w:t>
      </w:r>
      <w:proofErr w:type="gramStart"/>
      <w:r>
        <w:t>муниципальных</w:t>
      </w:r>
      <w:proofErr w:type="gramEnd"/>
      <w:r>
        <w:t xml:space="preserve"> образований Волгоградской области работе по противодействию коррупции.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  <w:outlineLvl w:val="1"/>
      </w:pPr>
      <w:r>
        <w:t>3. Полномочия Комиссии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ind w:firstLine="540"/>
        <w:jc w:val="both"/>
      </w:pPr>
      <w:r>
        <w:t xml:space="preserve">Комиссия в </w:t>
      </w:r>
      <w:proofErr w:type="gramStart"/>
      <w:r>
        <w:t>целях</w:t>
      </w:r>
      <w:proofErr w:type="gramEnd"/>
      <w:r>
        <w:t xml:space="preserve"> выполнения возложенных на нее задач осуществляет следующие полномочия: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Волгоградской области о противодействии коррупции Губернатору Волгоградской области;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г) организует: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Волгоградской области по вопросам противодействия коррупции;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разработку программы противодействия коррупции в Волгоградской области и разработку антикоррупционных программ органов исполнительной власти Волгоградской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Волгоградской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D7AD3" w:rsidRDefault="00BD7AD3" w:rsidP="00BD7AD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 в Волгоградской области, антикоррупционных программ органов исполнительной власти Волгоградской области (планов мероприятий по противодействию коррупции);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з) осуществляет подготовку ежегодного доклада о деятельности в области противодействия </w:t>
      </w:r>
      <w:r>
        <w:lastRenderedPageBreak/>
        <w:t>коррупции, обеспечивает его размещение на портале Губернатора и Администрации Волгоградской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  <w:outlineLvl w:val="1"/>
      </w:pPr>
      <w:r>
        <w:t>4. Порядок формирования Комиссии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ind w:firstLine="540"/>
        <w:jc w:val="both"/>
      </w:pPr>
      <w:r>
        <w:t>4.1. Комиссия состоит из председателя Комиссии, его заместителя, секретаря и других членов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4.2. Председателем Комиссии является Губернатор Волгоградской области.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4.3. Передача полномочий члена Комиссии другому лицу не допускается.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4.4. Участие в работе Комиссии осуществляется на общественных началах.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4.5. На заседания Комиссии могут быть приглашены представители федеральных государственных органов, государственных органов Волгоградской области, органов местного самоуправления муниципальных образований Волгоградской области, организаций и средств массовой информации.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4.6.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ind w:firstLine="540"/>
        <w:jc w:val="both"/>
      </w:pPr>
      <w:r>
        <w:t>5.1. Работа Комиссии осуществляется на плановой основе в соответствии с регламентом, который утверждается Комиссией.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более половины от общего числа членов Комиссии. Члены Комиссии обладают равными правами при обсуждении рассматриваемых на заседании Комиссии вопросов.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председательствующего на заседании.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ее членами).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протоколом, который подписывается председательствующим на заседании и секретарем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5.7. Для реализации решений Комиссии могут издаваться правовые акты Губернатора </w:t>
      </w:r>
      <w:r>
        <w:lastRenderedPageBreak/>
        <w:t>Волгоградской области, а также даваться поручения Губернатора Волгоградской области.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Волгоградской области, органов местного самоуправления муниципальных образований Волгоградской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5.9. Председатель Комиссии: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утверждает повестку очередного заседания Комиссии;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дает поручения в </w:t>
      </w:r>
      <w:proofErr w:type="gramStart"/>
      <w:r>
        <w:t>рамках</w:t>
      </w:r>
      <w:proofErr w:type="gramEnd"/>
      <w:r>
        <w:t xml:space="preserve"> своих полномочий членам Комиссии;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представляет Комиссию в </w:t>
      </w:r>
      <w:proofErr w:type="gramStart"/>
      <w:r>
        <w:t>отношениях</w:t>
      </w:r>
      <w:proofErr w:type="gramEnd"/>
      <w:r>
        <w:t xml:space="preserve"> с федеральными государственными органами, государственными органами Волгоградской области, организациями и гражданами по вопросам, относящимся к компетенции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proofErr w:type="gramStart"/>
      <w:r>
        <w:t>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заблаговременно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5.11. Комиссия имеет собственный бланк. При ведении переписки, связанной с деятельностью Комиссии, письма подписываются председателем Комиссии или заместителем председателя Комиссии.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>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5.13.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государственной службы и кадров аппарата Губернатора Волгоградской области.</w:t>
      </w:r>
    </w:p>
    <w:p w:rsidR="00BD7AD3" w:rsidRDefault="00BD7AD3" w:rsidP="00BD7AD3">
      <w:pPr>
        <w:pStyle w:val="ConsPlusNormal"/>
        <w:spacing w:before="220"/>
        <w:ind w:firstLine="540"/>
        <w:jc w:val="both"/>
      </w:pPr>
      <w:r>
        <w:t xml:space="preserve">5.14. Контроль за исполнением принятых Комиссией решений осуществляется в </w:t>
      </w:r>
      <w:proofErr w:type="gramStart"/>
      <w:r>
        <w:t>порядке</w:t>
      </w:r>
      <w:proofErr w:type="gramEnd"/>
      <w:r>
        <w:t>, утвержденном решением Комиссии.</w:t>
      </w:r>
    </w:p>
    <w:p w:rsidR="00BD7AD3" w:rsidRDefault="00BD7AD3" w:rsidP="00BD7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03.04.2019 N 168)</w:t>
      </w:r>
    </w:p>
    <w:p w:rsidR="00BD7AD3" w:rsidRDefault="00BD7AD3" w:rsidP="00BD7AD3">
      <w:pPr>
        <w:pStyle w:val="ConsPlusNormal"/>
        <w:jc w:val="both"/>
      </w:pPr>
    </w:p>
    <w:p w:rsidR="00BD7AD3" w:rsidRDefault="00BD7AD3" w:rsidP="00BD7AD3">
      <w:pPr>
        <w:pStyle w:val="ConsPlusNormal"/>
        <w:jc w:val="both"/>
      </w:pPr>
    </w:p>
    <w:p w:rsidR="00863D5F" w:rsidRDefault="00863D5F">
      <w:bookmarkStart w:id="1" w:name="_GoBack"/>
      <w:bookmarkEnd w:id="1"/>
    </w:p>
    <w:sectPr w:rsidR="0086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4"/>
    <w:rsid w:val="00636B14"/>
    <w:rsid w:val="00863D5F"/>
    <w:rsid w:val="00B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C32C98832EEF8F9735A1CBF2079C4055CA842AF62507FB5B5E1594DED7431B3EAA6D9F49E0C3A7B4C4494CBB91E3AA02585F99A024FE86482E80EYDg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C32C98832EEF8F9734411A94C26C1075FF14AA5370923B8B6E90B1AED2874E5E3AC88A9DA0525794C45Y9g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5A1CBF2079C4055CA842AF695172BCB6E1594DED7431B3EAA6D9F49E0C3A7B4C4490CFB91E3AA02585F99A024FE86482E80EYDg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2C32C98832EEF8F9735A1CBF2079C4055CA842AF62507FB5B5E1594DED7431B3EAA6D9F49E0C3A7B4C4494CBB91E3AA02585F99A024FE86482E80EYDg5G" TargetMode="External"/><Relationship Id="rId10" Type="http://schemas.openxmlformats.org/officeDocument/2006/relationships/hyperlink" Target="consultantplus://offline/ref=062C32C98832EEF8F9735A1CBF2079C4055CA842AF695172BCB6E1594DED7431B3EAA6D9F49E0C3A7B4C4490CFB91E3AA02585F99A024FE86482E80EYD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C32C98832EEF8F9735A1CBF2079C4055CA842AF62507FB5B5E1594DED7431B3EAA6D9F49E0C3A7B4C4494CBB91E3AA02585F99A024FE86482E80EYD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Выпряшкина Лариса Григорьевна</dc:creator>
  <cp:keywords/>
  <dc:description/>
  <cp:lastModifiedBy>Выпряшкина Лариса Григорьевна</cp:lastModifiedBy>
  <cp:revision>2</cp:revision>
  <dcterms:created xsi:type="dcterms:W3CDTF">2019-04-15T06:40:00Z</dcterms:created>
  <dcterms:modified xsi:type="dcterms:W3CDTF">2019-04-15T06:41:00Z</dcterms:modified>
</cp:coreProperties>
</file>